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8E" w:rsidRPr="001E79B8" w:rsidRDefault="006E728E" w:rsidP="001E79B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9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Пресс-релиз</w:t>
      </w:r>
    </w:p>
    <w:p w:rsidR="001E79B8" w:rsidRDefault="003612AB" w:rsidP="001E79B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26 июля</w:t>
      </w:r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2018 года проведено публичное обсуждение по результатам правоприменительной практики </w:t>
      </w:r>
    </w:p>
    <w:p w:rsidR="006E728E" w:rsidRPr="001E79B8" w:rsidRDefault="00EB4580" w:rsidP="001E79B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r w:rsidR="003612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proofErr w:type="gramEnd"/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3612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II</w:t>
      </w:r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="00574C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2018</w:t>
      </w:r>
      <w:r w:rsid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</w:t>
      </w:r>
    </w:p>
    <w:p w:rsidR="00B81907" w:rsidRPr="001E79B8" w:rsidRDefault="00B81907" w:rsidP="006E728E">
      <w:pPr>
        <w:shd w:val="clear" w:color="auto" w:fill="F7F7F7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8E" w:rsidRPr="00B81907" w:rsidRDefault="006E728E" w:rsidP="001E79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 Росздравнадзор</w:t>
      </w:r>
      <w:r w:rsidR="003612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Псковской области 26 июля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79B8">
        <w:rPr>
          <w:rFonts w:ascii="Times New Roman" w:hAnsi="Times New Roman" w:cs="Times New Roman"/>
          <w:sz w:val="28"/>
          <w:szCs w:val="28"/>
        </w:rPr>
        <w:t>Актовом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 зал</w:t>
      </w:r>
      <w:r w:rsidR="001E79B8">
        <w:rPr>
          <w:rFonts w:ascii="Times New Roman" w:hAnsi="Times New Roman" w:cs="Times New Roman"/>
          <w:sz w:val="28"/>
          <w:szCs w:val="28"/>
        </w:rPr>
        <w:t>е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публичное обсуждение с представителями медицинских</w:t>
      </w:r>
      <w:r w:rsid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фармацевтических организаций 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частных форм собственности по результатам правоприменительной практики Территориального органа Росздравнадзора по Псковской области в </w:t>
      </w:r>
      <w:r w:rsidR="00361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81907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>В публичных слушаниях приняли участие представители органов государственной и исп</w:t>
      </w:r>
      <w:r w:rsidR="00B81907" w:rsidRPr="00B81907">
        <w:rPr>
          <w:rFonts w:ascii="Times New Roman" w:hAnsi="Times New Roman" w:cs="Times New Roman"/>
          <w:sz w:val="28"/>
          <w:szCs w:val="28"/>
        </w:rPr>
        <w:t>олнительной власти: Государственного комитета Псковской области по здравоохранению и фармации</w:t>
      </w:r>
      <w:r w:rsidRPr="00B81907">
        <w:rPr>
          <w:rFonts w:ascii="Times New Roman" w:hAnsi="Times New Roman" w:cs="Times New Roman"/>
          <w:sz w:val="28"/>
          <w:szCs w:val="28"/>
        </w:rPr>
        <w:t xml:space="preserve">, представители региональных отделений общественных объединений </w:t>
      </w:r>
      <w:r w:rsidR="00574C2C">
        <w:rPr>
          <w:rFonts w:ascii="Times New Roman" w:hAnsi="Times New Roman" w:cs="Times New Roman"/>
          <w:sz w:val="28"/>
          <w:szCs w:val="28"/>
        </w:rPr>
        <w:t>предпринимателей, прокуратуры Псковской области</w:t>
      </w:r>
      <w:r w:rsidRPr="00B81907">
        <w:rPr>
          <w:rFonts w:ascii="Times New Roman" w:hAnsi="Times New Roman" w:cs="Times New Roman"/>
          <w:sz w:val="28"/>
          <w:szCs w:val="28"/>
        </w:rPr>
        <w:t xml:space="preserve">, члены Ассоциации медицинских работников, Общественного совета при </w:t>
      </w:r>
      <w:r w:rsidR="00B81907" w:rsidRPr="00B81907">
        <w:rPr>
          <w:rFonts w:ascii="Times New Roman" w:hAnsi="Times New Roman" w:cs="Times New Roman"/>
          <w:sz w:val="28"/>
          <w:szCs w:val="28"/>
        </w:rPr>
        <w:t>Территориальном органе</w:t>
      </w:r>
      <w:r w:rsidRPr="00B81907">
        <w:rPr>
          <w:rFonts w:ascii="Times New Roman" w:hAnsi="Times New Roman" w:cs="Times New Roman"/>
          <w:sz w:val="28"/>
          <w:szCs w:val="28"/>
        </w:rPr>
        <w:t xml:space="preserve">, представители медицинских и фармацевтических организаций, сотрудники Территориального органа Росздравнадзора по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</w:t>
      </w:r>
      <w:r w:rsidRPr="00B81907">
        <w:rPr>
          <w:rFonts w:ascii="Times New Roman" w:hAnsi="Times New Roman" w:cs="Times New Roman"/>
          <w:sz w:val="28"/>
          <w:szCs w:val="28"/>
        </w:rPr>
        <w:t xml:space="preserve"> области. Публичное обсуждение организовано и проведено в формате конференции. </w:t>
      </w:r>
    </w:p>
    <w:p w:rsidR="006E728E" w:rsidRPr="007B1BEC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органа Росздравнадзора был представлен 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3612A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81907" w:rsidRPr="00B81907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574C2C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  <w:r w:rsidRPr="00B81907">
        <w:rPr>
          <w:rFonts w:ascii="Times New Roman" w:hAnsi="Times New Roman" w:cs="Times New Roman"/>
          <w:sz w:val="28"/>
          <w:szCs w:val="28"/>
        </w:rPr>
        <w:t xml:space="preserve">В докладе были освещены вопросы системы оценки результативности и эффективности контрольно-надзорной деятельности, системы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</w:t>
      </w:r>
      <w:r w:rsidRPr="007B1BEC">
        <w:rPr>
          <w:rFonts w:ascii="Times New Roman" w:hAnsi="Times New Roman" w:cs="Times New Roman"/>
          <w:sz w:val="28"/>
          <w:szCs w:val="28"/>
        </w:rPr>
        <w:t xml:space="preserve">проведенных в </w:t>
      </w:r>
      <w:r w:rsidR="00574C2C" w:rsidRPr="007B1B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612AB" w:rsidRPr="007B1B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74C2C" w:rsidRPr="007B1BEC">
        <w:rPr>
          <w:rFonts w:ascii="Times New Roman" w:hAnsi="Times New Roman" w:cs="Times New Roman"/>
          <w:bCs/>
          <w:sz w:val="28"/>
          <w:szCs w:val="28"/>
        </w:rPr>
        <w:t xml:space="preserve"> квартале 2018</w:t>
      </w:r>
      <w:r w:rsidRPr="007B1BE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B1BEC">
        <w:rPr>
          <w:rFonts w:ascii="Times New Roman" w:hAnsi="Times New Roman" w:cs="Times New Roman"/>
          <w:sz w:val="28"/>
          <w:szCs w:val="28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B81907" w:rsidRPr="007B1BEC">
        <w:rPr>
          <w:rFonts w:ascii="Times New Roman" w:hAnsi="Times New Roman" w:cs="Times New Roman"/>
          <w:sz w:val="28"/>
          <w:szCs w:val="28"/>
        </w:rPr>
        <w:t>Псковской области.</w:t>
      </w:r>
    </w:p>
    <w:p w:rsidR="003612AB" w:rsidRPr="007B1BEC" w:rsidRDefault="007B1BEC" w:rsidP="007B1BEC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информация по Указу Президента РФ от 07.05.2018 № 204 «О национальных целях и стратегических задачах развития Российской Федерации на период до 2024 года», информация об </w:t>
      </w:r>
      <w:r w:rsidR="00134768" w:rsidRPr="0013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принципах национального проекта «Здравоохранение»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основные м</w:t>
      </w:r>
      <w:r w:rsidR="00134768">
        <w:rPr>
          <w:rFonts w:ascii="Times New Roman" w:hAnsi="Times New Roman" w:cs="Times New Roman"/>
          <w:sz w:val="28"/>
          <w:szCs w:val="28"/>
        </w:rPr>
        <w:t xml:space="preserve">ероприятия и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134768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28E" w:rsidRPr="00B81907" w:rsidRDefault="006E728E" w:rsidP="00B819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проинформированы о п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роведении пилотного приоритетного проекта «Реформа контрольной и надзорной деятельности», о поэтапном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внедрении риск-ориентированного подхода при осуществлении контрольно-надзорной деятельности в сфере здравоохранения, о системе оценки </w:t>
      </w:r>
      <w:proofErr w:type="gramStart"/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результативности</w:t>
      </w:r>
      <w:proofErr w:type="gramEnd"/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эффективности контрольно-надзорной деятельности по всем видам контроля.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указано на типичные нарушения, выявляемые Территориальным органом Росздравнадзора в процессе контроля и надзора, показаны пути к их предупреждению и устранению.</w:t>
      </w:r>
    </w:p>
    <w:p w:rsidR="006E728E" w:rsidRDefault="006E728E" w:rsidP="00D649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нарушения, выявляемые в ходе проверок качества и безопасности медицинской деятельности: отсутствие информированного добровольного согласия пациента на проведение медицинского вмешательства</w:t>
      </w:r>
      <w:r w:rsidR="0046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5728" w:rsidRPr="0072572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отсутствие</w:t>
      </w:r>
      <w:r w:rsidR="0072572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письменного</w:t>
      </w:r>
      <w:r w:rsidR="00725728" w:rsidRPr="00F728C6">
        <w:rPr>
          <w:rFonts w:ascii="Times New Roman" w:hAnsi="Times New Roman" w:cs="Times New Roman"/>
          <w:sz w:val="28"/>
          <w:szCs w:val="28"/>
          <w:lang w:val="ru"/>
        </w:rPr>
        <w:t xml:space="preserve"> с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огласия</w:t>
      </w:r>
      <w:r w:rsidR="00725728" w:rsidRPr="00F728C6">
        <w:rPr>
          <w:rFonts w:ascii="Times New Roman" w:hAnsi="Times New Roman" w:cs="Times New Roman"/>
          <w:sz w:val="28"/>
          <w:szCs w:val="28"/>
          <w:lang w:val="ru"/>
        </w:rPr>
        <w:t xml:space="preserve"> гражданина или его законного представителя на разглашение сведений, составляющих врачебную тайну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информирование пациента о возможности получения медицинской помощи в рамках программы государственных гарантий бесплатного оказания медицинской помощи, несоблюдение медицинскими организациями утвержденных Порядков в части оснащения медицинским оборудованием, невыполнение в полном объеме стандар</w:t>
      </w:r>
      <w:r w:rsidR="0046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оказания медицинской помощи, </w:t>
      </w:r>
      <w:r w:rsidR="007B1BEC" w:rsidRPr="007B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невыполнение медицинских услуг с усредненной частотой их предоставления в 100% случаев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7B1BEC" w:rsidRPr="007B1BEC">
        <w:rPr>
          <w:rFonts w:ascii="Times New Roman" w:hAnsi="Times New Roman" w:cs="Times New Roman"/>
          <w:sz w:val="28"/>
          <w:szCs w:val="28"/>
          <w:lang w:val="ru"/>
        </w:rPr>
        <w:t>нарушения в части 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питания, в том числе по причине отсутствия лекарственных препаратов, внесенны</w:t>
      </w:r>
      <w:r w:rsidR="00D649F7">
        <w:rPr>
          <w:rFonts w:ascii="Times New Roman" w:hAnsi="Times New Roman" w:cs="Times New Roman"/>
          <w:sz w:val="28"/>
          <w:szCs w:val="28"/>
          <w:lang w:val="ru"/>
        </w:rPr>
        <w:t xml:space="preserve">х в стандарт медицинской помощи, </w:t>
      </w:r>
      <w:r w:rsidR="00464DF7" w:rsidRPr="00DC032B">
        <w:rPr>
          <w:rFonts w:ascii="Times New Roman" w:hAnsi="Times New Roman" w:cs="Times New Roman"/>
          <w:sz w:val="28"/>
          <w:szCs w:val="28"/>
          <w:lang w:val="ru"/>
        </w:rPr>
        <w:t>нарушения ведения медицинской документации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64DF7" w:rsidRPr="00464DF7" w:rsidRDefault="006E728E" w:rsidP="00464D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Типичными нарушениями в сфере обращениях лекарственных средств, выявленные в текущем периоде, являются: несоблюдение условий хранения лекарственных препаратов, наличие в обороте лекарственных препаратов с истекшими сроками годности, низкий уровень работы по выявлению недоброкачественных и фальсифицированных лекарственных средств, несоблюдение правил отпуска рецептурных лекарственных препаратов.</w:t>
      </w:r>
      <w:r w:rsidR="00464DF7" w:rsidRP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системы ко</w:t>
      </w:r>
      <w:r w:rsid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ндиционирования и системы венти</w:t>
      </w:r>
      <w:r w:rsidR="00464DF7" w:rsidRP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ляции в помещениях для </w:t>
      </w:r>
      <w:r w:rsid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лекарственных средств.</w:t>
      </w:r>
    </w:p>
    <w:p w:rsidR="00574C2C" w:rsidRDefault="006E728E" w:rsidP="00574C2C">
      <w:pPr>
        <w:pStyle w:val="Style13"/>
        <w:widowControl/>
        <w:spacing w:line="240" w:lineRule="auto"/>
        <w:ind w:firstLine="567"/>
        <w:rPr>
          <w:rStyle w:val="FontStyle26"/>
          <w:sz w:val="28"/>
          <w:szCs w:val="28"/>
        </w:rPr>
      </w:pPr>
      <w:bookmarkStart w:id="0" w:name="_GoBack"/>
      <w:bookmarkEnd w:id="0"/>
      <w:r w:rsidRPr="00B81907">
        <w:rPr>
          <w:rStyle w:val="FontStyle26"/>
          <w:sz w:val="28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574C2C" w:rsidRDefault="003612AB" w:rsidP="003612AB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публичных обсуждениях активное участие приняли представители</w:t>
      </w:r>
      <w:r w:rsidRPr="00373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ООО</w:t>
      </w:r>
      <w:r>
        <w:rPr>
          <w:rFonts w:eastAsiaTheme="minorHAnsi"/>
          <w:sz w:val="28"/>
          <w:szCs w:val="28"/>
          <w:lang w:eastAsia="en-US"/>
        </w:rPr>
        <w:t xml:space="preserve"> «Корпорация</w:t>
      </w:r>
      <w:r w:rsidRPr="00373516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Парус» (г. Москва)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Style w:val="FontStyle26"/>
          <w:sz w:val="28"/>
          <w:szCs w:val="28"/>
        </w:rPr>
        <w:t xml:space="preserve"> </w:t>
      </w:r>
      <w:r w:rsidR="006E728E" w:rsidRPr="00B81907">
        <w:rPr>
          <w:rStyle w:val="FontStyle26"/>
          <w:sz w:val="28"/>
          <w:szCs w:val="28"/>
        </w:rPr>
        <w:t>Освещен вопрос по реализации мероприятий в части внедрения</w:t>
      </w:r>
      <w:r w:rsidR="00574C2C" w:rsidRPr="00574C2C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>федеральной государственной информационной</w:t>
      </w:r>
      <w:r w:rsidR="00574C2C" w:rsidRPr="00574C2C">
        <w:rPr>
          <w:sz w:val="28"/>
          <w:szCs w:val="28"/>
        </w:rPr>
        <w:t xml:space="preserve"> </w:t>
      </w:r>
      <w:r w:rsidR="00574C2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системы</w:t>
      </w:r>
      <w:r w:rsidR="00574C2C" w:rsidRPr="00574C2C">
        <w:rPr>
          <w:sz w:val="28"/>
          <w:szCs w:val="28"/>
        </w:rPr>
        <w:t xml:space="preserve"> мониторинга движения ле</w:t>
      </w:r>
      <w:r w:rsidR="00574C2C">
        <w:rPr>
          <w:sz w:val="28"/>
          <w:szCs w:val="28"/>
        </w:rPr>
        <w:t>карственных препаратов (</w:t>
      </w:r>
      <w:r w:rsidR="00574C2C" w:rsidRPr="00574C2C">
        <w:rPr>
          <w:sz w:val="28"/>
          <w:szCs w:val="28"/>
        </w:rPr>
        <w:t xml:space="preserve">ФГИС МДЛП) от производителя до конечного потребителя с использованием маркировки (кодификации) и идентификации упаковок лекарственных средств. </w:t>
      </w:r>
    </w:p>
    <w:p w:rsidR="001E79B8" w:rsidRPr="00574C2C" w:rsidRDefault="006E728E" w:rsidP="00574C2C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 w:rsidRPr="00B81907">
        <w:rPr>
          <w:rStyle w:val="FontStyle26"/>
          <w:sz w:val="28"/>
          <w:szCs w:val="28"/>
        </w:rPr>
        <w:t>Озвучена необходимость регистрации всех организаций, участвующих в обороте лекарственных средств, на сайте</w:t>
      </w:r>
      <w:r w:rsidR="00574C2C" w:rsidRPr="00574C2C">
        <w:rPr>
          <w:sz w:val="28"/>
          <w:szCs w:val="28"/>
        </w:rPr>
        <w:t xml:space="preserve"> </w:t>
      </w:r>
      <w:r w:rsidR="00725728">
        <w:rPr>
          <w:sz w:val="28"/>
          <w:szCs w:val="28"/>
        </w:rPr>
        <w:t>https://ww</w:t>
      </w:r>
      <w:r w:rsidR="00725728">
        <w:rPr>
          <w:sz w:val="28"/>
          <w:szCs w:val="28"/>
          <w:lang w:val="en-US"/>
        </w:rPr>
        <w:t>w</w:t>
      </w:r>
      <w:r w:rsidR="00574C2C" w:rsidRPr="00FB2849">
        <w:rPr>
          <w:sz w:val="28"/>
          <w:szCs w:val="28"/>
        </w:rPr>
        <w:t>.nalog.ru</w:t>
      </w:r>
      <w:r w:rsidRPr="00B81907">
        <w:rPr>
          <w:rStyle w:val="FontStyle26"/>
          <w:sz w:val="28"/>
          <w:szCs w:val="28"/>
        </w:rPr>
        <w:t xml:space="preserve"> «маркировка».</w:t>
      </w:r>
      <w:r w:rsidR="00725728" w:rsidRPr="00725728">
        <w:rPr>
          <w:sz w:val="28"/>
          <w:szCs w:val="28"/>
        </w:rPr>
        <w:t xml:space="preserve"> </w:t>
      </w:r>
      <w:r w:rsidR="00725728">
        <w:rPr>
          <w:sz w:val="28"/>
          <w:szCs w:val="28"/>
        </w:rPr>
        <w:lastRenderedPageBreak/>
        <w:t>Представлена информация о «центрах</w:t>
      </w:r>
      <w:r w:rsidR="00725728" w:rsidRPr="00314BFB">
        <w:rPr>
          <w:sz w:val="28"/>
          <w:szCs w:val="28"/>
        </w:rPr>
        <w:t xml:space="preserve"> компетенций»</w:t>
      </w:r>
      <w:r w:rsidR="00725728">
        <w:rPr>
          <w:sz w:val="28"/>
          <w:szCs w:val="28"/>
        </w:rPr>
        <w:t xml:space="preserve"> на территории Псковской области</w:t>
      </w:r>
      <w:r w:rsidR="00725728" w:rsidRPr="00314BFB">
        <w:rPr>
          <w:sz w:val="28"/>
          <w:szCs w:val="28"/>
        </w:rPr>
        <w:t xml:space="preserve">, это Государственное предприятие «Фармация» и ГБУЗ «Псковская </w:t>
      </w:r>
      <w:r w:rsidR="00725728">
        <w:rPr>
          <w:sz w:val="28"/>
          <w:szCs w:val="28"/>
        </w:rPr>
        <w:t>областная клиническая больница»</w:t>
      </w:r>
      <w:r w:rsidR="00B81907" w:rsidRPr="00B81907">
        <w:rPr>
          <w:color w:val="000000"/>
          <w:sz w:val="28"/>
          <w:szCs w:val="28"/>
        </w:rPr>
        <w:t>.</w:t>
      </w:r>
      <w:r w:rsidR="001E79B8">
        <w:rPr>
          <w:color w:val="000000"/>
          <w:sz w:val="28"/>
          <w:szCs w:val="28"/>
        </w:rPr>
        <w:t xml:space="preserve"> </w:t>
      </w:r>
      <w:r w:rsidR="001E79B8" w:rsidRPr="00B81907">
        <w:rPr>
          <w:sz w:val="28"/>
          <w:szCs w:val="28"/>
        </w:rPr>
        <w:t>Даны ответы на вопросы.</w:t>
      </w:r>
    </w:p>
    <w:p w:rsidR="006E728E" w:rsidRPr="00B81907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 xml:space="preserve">Отмечено, что задачами публичного обсуждения правоприменительной практики в контрольно-надзорной деятельности территориального органа Росздравнадзора по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</w:t>
      </w:r>
      <w:r w:rsidRPr="00B81907">
        <w:rPr>
          <w:rFonts w:ascii="Times New Roman" w:hAnsi="Times New Roman" w:cs="Times New Roman"/>
          <w:sz w:val="28"/>
          <w:szCs w:val="28"/>
        </w:rPr>
        <w:t xml:space="preserve"> области являются формирование единого понимания обязательных требований, выявление причин, способствующих нарушению обязательных требований, повышение прозрачности системы государственного контроля, мотивация к добросовестному отношению к выполняемой работе.</w:t>
      </w:r>
    </w:p>
    <w:p w:rsidR="00B81907" w:rsidRPr="00B81907" w:rsidRDefault="00B81907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07">
        <w:rPr>
          <w:rFonts w:ascii="Times New Roman" w:hAnsi="Times New Roman" w:cs="Times New Roman"/>
          <w:sz w:val="28"/>
          <w:szCs w:val="28"/>
        </w:rPr>
        <w:t>Участниками публичного обсуждения отмечена необходимость в регулярном проведении подобных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публичное обсуждение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Росздравнадзора по Псковской области </w:t>
      </w:r>
      <w:r w:rsidR="0036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провести в ноябре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</w:t>
      </w:r>
    </w:p>
    <w:sectPr w:rsidR="006E728E" w:rsidRPr="00B8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8E"/>
    <w:rsid w:val="00134768"/>
    <w:rsid w:val="001E79B8"/>
    <w:rsid w:val="00265ACF"/>
    <w:rsid w:val="003612AB"/>
    <w:rsid w:val="00464DF7"/>
    <w:rsid w:val="00574C2C"/>
    <w:rsid w:val="006E728E"/>
    <w:rsid w:val="00725728"/>
    <w:rsid w:val="007B1BEC"/>
    <w:rsid w:val="00B81907"/>
    <w:rsid w:val="00D649F7"/>
    <w:rsid w:val="00E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2CA2-B1D0-46EB-8903-A295E288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E728E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E728E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4</cp:revision>
  <cp:lastPrinted>2018-01-29T15:12:00Z</cp:lastPrinted>
  <dcterms:created xsi:type="dcterms:W3CDTF">2018-01-29T14:39:00Z</dcterms:created>
  <dcterms:modified xsi:type="dcterms:W3CDTF">2018-07-26T16:00:00Z</dcterms:modified>
</cp:coreProperties>
</file>